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D" w:rsidRDefault="001E0DAD" w:rsidP="001E0DAD">
      <w:pPr>
        <w:outlineLvl w:val="1"/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</w:pPr>
      <w:r w:rsidRPr="001E0DA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On </w:t>
      </w:r>
      <w:bookmarkStart w:id="0" w:name="Self-K"/>
      <w:r w:rsidRPr="001E0DA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Self-K</w:t>
      </w:r>
      <w:bookmarkEnd w:id="0"/>
      <w:r w:rsidRPr="001E0DA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nowledge</w:t>
      </w:r>
    </w:p>
    <w:p w:rsidR="001E0DAD" w:rsidRDefault="001E0DAD" w:rsidP="001E0DAD">
      <w:pPr>
        <w:ind w:firstLine="720"/>
        <w:outlineLvl w:val="1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proofErr w:type="gramStart"/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from</w:t>
      </w:r>
      <w:proofErr w:type="gramEnd"/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The Prophet</w:t>
      </w:r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by </w:t>
      </w:r>
      <w:proofErr w:type="spellStart"/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Kahlil</w:t>
      </w:r>
      <w:proofErr w:type="spellEnd"/>
      <w:r w:rsidRPr="001E0DA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Gibran</w:t>
      </w:r>
    </w:p>
    <w:p w:rsidR="001E0DAD" w:rsidRPr="001E0DAD" w:rsidRDefault="001E0DAD" w:rsidP="001E0DAD">
      <w:pPr>
        <w:outlineLvl w:val="1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347E39" w:rsidRDefault="001E0DAD" w:rsidP="001E0DAD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t>      And a man said, "Speak to us of Self-Knowledge."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And he answered, saying: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Your hearts know in silence the secrets of the days and the nights.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But your ears thirst for the sound of your heart's knowledge.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You would know in words that which you have always know in thought.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You would touch with your fingers the naked body of your dreams.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And it is well you should.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The hidden well-spring of your soul must needs rise and run murmuring to the sea;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And the treasure of your infinite depths would be revealed to your eyes.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But let there be no scales to weigh your unknown treasure;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 xml:space="preserve">      </w:t>
      </w:r>
      <w:proofErr w:type="gramStart"/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t>And</w:t>
      </w:r>
      <w:proofErr w:type="gramEnd"/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seek not the depths of your knowledge with staff or sounding line.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For self is a sea boundless and measureless.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Say not, "I have found the truth," but rather, "I have found a truth."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Say not, "I have found the path of the soul." Say rather, "I have met the soul walking upon my path."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 xml:space="preserve">      </w:t>
      </w:r>
      <w:proofErr w:type="gramStart"/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t>For the soul walks upon all paths.</w:t>
      </w:r>
      <w:proofErr w:type="gramEnd"/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t>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The soul walks not upon a line, neither does it grow like a reed. </w:t>
      </w:r>
      <w:r w:rsidRPr="001E0DAD">
        <w:rPr>
          <w:rFonts w:ascii="Garamond" w:eastAsia="Times New Roman" w:hAnsi="Garamond" w:cs="Times New Roman"/>
          <w:color w:val="000000"/>
          <w:sz w:val="28"/>
          <w:szCs w:val="28"/>
        </w:rPr>
        <w:br/>
        <w:t>      The soul unfolds itself, like a lotus of countless petals. </w:t>
      </w:r>
    </w:p>
    <w:p w:rsidR="001E0DAD" w:rsidRDefault="001E0DAD" w:rsidP="001E0DAD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1E0DAD" w:rsidRPr="001E0DAD" w:rsidRDefault="001E0DAD" w:rsidP="001E0DAD">
      <w:pPr>
        <w:rPr>
          <w:sz w:val="28"/>
          <w:szCs w:val="28"/>
        </w:rPr>
      </w:pPr>
    </w:p>
    <w:sectPr w:rsidR="001E0DAD" w:rsidRPr="001E0DAD" w:rsidSect="001E0D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AD"/>
    <w:rsid w:val="00062E22"/>
    <w:rsid w:val="001325F4"/>
    <w:rsid w:val="001E0DAD"/>
    <w:rsid w:val="00B36B5D"/>
    <w:rsid w:val="00E85BD6"/>
    <w:rsid w:val="00F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6"/>
  </w:style>
  <w:style w:type="paragraph" w:styleId="Heading2">
    <w:name w:val="heading 2"/>
    <w:basedOn w:val="Normal"/>
    <w:link w:val="Heading2Char"/>
    <w:uiPriority w:val="9"/>
    <w:qFormat/>
    <w:rsid w:val="001E0D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0D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E0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Colorado Mountain College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lgumbrecht</dc:creator>
  <cp:keywords/>
  <dc:description/>
  <cp:lastModifiedBy>lgumbrecht</cp:lastModifiedBy>
  <cp:revision>1</cp:revision>
  <dcterms:created xsi:type="dcterms:W3CDTF">2013-06-26T22:36:00Z</dcterms:created>
  <dcterms:modified xsi:type="dcterms:W3CDTF">2013-06-26T22:39:00Z</dcterms:modified>
</cp:coreProperties>
</file>